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AF9" w:rsidRDefault="00414AF9" w:rsidP="00414AF9">
      <w:r>
        <w:t>Name</w:t>
      </w:r>
    </w:p>
    <w:p w:rsidR="00414AF9" w:rsidRDefault="00414AF9" w:rsidP="00414AF9">
      <w:r>
        <w:t>Institution of Affiliation</w:t>
      </w:r>
    </w:p>
    <w:p w:rsidR="00414AF9" w:rsidRDefault="00414AF9" w:rsidP="00414AF9">
      <w:r>
        <w:t>Professor</w:t>
      </w:r>
    </w:p>
    <w:p w:rsidR="00414AF9" w:rsidRDefault="00414AF9" w:rsidP="00414AF9">
      <w:r>
        <w:t xml:space="preserve">Date </w:t>
      </w:r>
    </w:p>
    <w:p w:rsidR="001054F5" w:rsidRPr="00414AF9" w:rsidRDefault="008615D9" w:rsidP="001054F5">
      <w:pPr>
        <w:jc w:val="center"/>
        <w:rPr>
          <w:b/>
        </w:rPr>
      </w:pPr>
      <w:r w:rsidRPr="00414AF9">
        <w:rPr>
          <w:b/>
        </w:rPr>
        <w:t>Thinking vs. Critical Thinking</w:t>
      </w:r>
    </w:p>
    <w:p w:rsidR="009A7ADD" w:rsidRDefault="008615D9" w:rsidP="001054F5">
      <w:pPr>
        <w:ind w:firstLine="720"/>
      </w:pPr>
      <w:r>
        <w:t>The</w:t>
      </w:r>
      <w:r w:rsidR="00962C23">
        <w:t xml:space="preserve"> premise of critical thinking as the act of "thinking about thinking" makes immense pedagogical sense to me. As asserted by </w:t>
      </w:r>
      <w:r w:rsidR="00EB7208">
        <w:t>John Dewey, critical thinking’s morphology alludes to the tenets of “reflective thinking:” the pursuit of persistent, careful, and active deliberation of any form of knowledge or belief in re</w:t>
      </w:r>
      <w:r w:rsidR="00A210C1">
        <w:t xml:space="preserve">ference to supporting arguments, as well as auxiliary conclusions. This innate understanding forms the basis of the difference between thinking and critical thinking and, is actually the most compelling argument of the article. As such, the lesson therein lies </w:t>
      </w:r>
      <w:r>
        <w:t>in open-mindedness – the ability to remain well informed in the identification of reasons, assumptions, and conclusions. Ultimately, per the article, I hav</w:t>
      </w:r>
      <w:r>
        <w:t xml:space="preserve">e come to the understanding that </w:t>
      </w:r>
      <w:r w:rsidR="00241B02">
        <w:t>the combination of an open mind and clarity</w:t>
      </w:r>
      <w:r w:rsidR="00573CE0">
        <w:t>,</w:t>
      </w:r>
      <w:r w:rsidR="00241B02">
        <w:t xml:space="preserve"> eventually leads to reasonable arguments and conclusions, which </w:t>
      </w:r>
      <w:r w:rsidR="00573CE0">
        <w:t>are</w:t>
      </w:r>
      <w:r w:rsidR="00241B02">
        <w:t xml:space="preserve"> essential elements </w:t>
      </w:r>
      <w:r w:rsidR="00573CE0">
        <w:t xml:space="preserve">in critical thinking. </w:t>
      </w:r>
    </w:p>
    <w:p w:rsidR="00573CE0" w:rsidRDefault="008615D9" w:rsidP="001054F5">
      <w:pPr>
        <w:ind w:firstLine="720"/>
      </w:pPr>
      <w:r>
        <w:t xml:space="preserve">A good example where I was able to apply critical thinking was </w:t>
      </w:r>
      <w:r w:rsidR="00A12EAB">
        <w:t>when I worked</w:t>
      </w:r>
      <w:r>
        <w:t xml:space="preserve"> on routine maintenance of the piping system </w:t>
      </w:r>
      <w:r w:rsidR="00A12EAB">
        <w:t>at</w:t>
      </w:r>
      <w:r>
        <w:t xml:space="preserve"> home. In this scenario, I had to replace worn-out pipes and work on the restoration of proper threading at valve points. To do this, I had to evaluate the right materials that </w:t>
      </w:r>
      <w:r w:rsidR="00DD73D6">
        <w:t>were not only long-lasting but also pocket-friendly</w:t>
      </w:r>
      <w:r>
        <w:t xml:space="preserve">. I could not </w:t>
      </w:r>
      <w:r w:rsidR="006A1DFD">
        <w:t>use previous materials since their effective period was substantially minimal</w:t>
      </w:r>
      <w:r w:rsidR="00DD73D6">
        <w:t xml:space="preserve"> and, were overpriced</w:t>
      </w:r>
      <w:r w:rsidR="006A1DFD">
        <w:t xml:space="preserve">. Therefore, I had to employ all critical thinking </w:t>
      </w:r>
      <w:r w:rsidR="00A12EAB">
        <w:t>stratagems to get the right ma</w:t>
      </w:r>
      <w:r w:rsidR="00DD73D6">
        <w:t xml:space="preserve">terials at considerable prices. Through careful analysis – the identification of reasons, </w:t>
      </w:r>
      <w:r w:rsidR="001054F5">
        <w:t xml:space="preserve">the appraising of </w:t>
      </w:r>
      <w:r w:rsidR="001054F5">
        <w:lastRenderedPageBreak/>
        <w:t>assumptions, and the drawing of careful conclusions – I was able to make the best purchases that still impress me to date.</w:t>
      </w:r>
    </w:p>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 w:rsidR="00414AF9" w:rsidRDefault="00414AF9" w:rsidP="00414AF9">
      <w:pPr>
        <w:jc w:val="center"/>
      </w:pPr>
      <w:bookmarkStart w:id="0" w:name="_GoBack"/>
      <w:bookmarkEnd w:id="0"/>
      <w:r>
        <w:lastRenderedPageBreak/>
        <w:t>Works Cited</w:t>
      </w:r>
    </w:p>
    <w:p w:rsidR="00414AF9" w:rsidRDefault="00414AF9" w:rsidP="00414AF9">
      <w:hyperlink r:id="rId6" w:history="1">
        <w:r w:rsidRPr="0040103C">
          <w:rPr>
            <w:rStyle w:val="Hyperlink"/>
          </w:rPr>
          <w:t>Difference Between Thinking and Critical Thinking | Difference Between</w:t>
        </w:r>
      </w:hyperlink>
      <w:r w:rsidRPr="00414AF9">
        <w:rPr>
          <w:color w:val="000000" w:themeColor="text1"/>
        </w:rPr>
        <w:t> </w:t>
      </w:r>
      <w:hyperlink r:id="rId7" w:anchor="ixzz5rP5FlC9H" w:history="1">
        <w:r w:rsidRPr="00414AF9">
          <w:rPr>
            <w:rStyle w:val="Hyperlink"/>
          </w:rPr>
          <w:t>http://www.differencebetween.net/science/nature/difference-between-thinking-and-critical-thinking/#ixzz5rP5FlC9H</w:t>
        </w:r>
      </w:hyperlink>
    </w:p>
    <w:sectPr w:rsidR="00414AF9" w:rsidSect="009A7AD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5D9" w:rsidRDefault="008615D9" w:rsidP="00414AF9">
      <w:pPr>
        <w:spacing w:line="240" w:lineRule="auto"/>
      </w:pPr>
      <w:r>
        <w:separator/>
      </w:r>
    </w:p>
  </w:endnote>
  <w:endnote w:type="continuationSeparator" w:id="0">
    <w:p w:rsidR="008615D9" w:rsidRDefault="008615D9" w:rsidP="00414A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5D9" w:rsidRDefault="008615D9" w:rsidP="00414AF9">
      <w:pPr>
        <w:spacing w:line="240" w:lineRule="auto"/>
      </w:pPr>
      <w:r>
        <w:separator/>
      </w:r>
    </w:p>
  </w:footnote>
  <w:footnote w:type="continuationSeparator" w:id="0">
    <w:p w:rsidR="008615D9" w:rsidRDefault="008615D9" w:rsidP="00414A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AF9" w:rsidRDefault="00414AF9">
    <w:pPr>
      <w:pStyle w:val="Header"/>
      <w:jc w:val="right"/>
    </w:pPr>
    <w:r>
      <w:t xml:space="preserve">Surname </w:t>
    </w:r>
    <w:sdt>
      <w:sdtPr>
        <w:id w:val="20541942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14AF9" w:rsidRDefault="00414A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23"/>
    <w:rsid w:val="000219C8"/>
    <w:rsid w:val="000E57E1"/>
    <w:rsid w:val="001054F5"/>
    <w:rsid w:val="00197233"/>
    <w:rsid w:val="00241B02"/>
    <w:rsid w:val="00414AF9"/>
    <w:rsid w:val="00573CE0"/>
    <w:rsid w:val="006A1DFD"/>
    <w:rsid w:val="00802EA4"/>
    <w:rsid w:val="008615D9"/>
    <w:rsid w:val="00870F42"/>
    <w:rsid w:val="00962C23"/>
    <w:rsid w:val="009A7ADD"/>
    <w:rsid w:val="00A017EF"/>
    <w:rsid w:val="00A12EAB"/>
    <w:rsid w:val="00A210C1"/>
    <w:rsid w:val="00AA1452"/>
    <w:rsid w:val="00DD73D6"/>
    <w:rsid w:val="00E23341"/>
    <w:rsid w:val="00EB7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3094CB-7F6D-46AD-A499-E98FACC3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AD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4AF9"/>
    <w:rPr>
      <w:color w:val="0000FF" w:themeColor="hyperlink"/>
      <w:u w:val="single"/>
    </w:rPr>
  </w:style>
  <w:style w:type="paragraph" w:styleId="Header">
    <w:name w:val="header"/>
    <w:basedOn w:val="Normal"/>
    <w:link w:val="HeaderChar"/>
    <w:uiPriority w:val="99"/>
    <w:unhideWhenUsed/>
    <w:rsid w:val="00414AF9"/>
    <w:pPr>
      <w:tabs>
        <w:tab w:val="center" w:pos="4680"/>
        <w:tab w:val="right" w:pos="9360"/>
      </w:tabs>
      <w:spacing w:line="240" w:lineRule="auto"/>
    </w:pPr>
  </w:style>
  <w:style w:type="character" w:customStyle="1" w:styleId="HeaderChar">
    <w:name w:val="Header Char"/>
    <w:basedOn w:val="DefaultParagraphFont"/>
    <w:link w:val="Header"/>
    <w:uiPriority w:val="99"/>
    <w:rsid w:val="00414AF9"/>
  </w:style>
  <w:style w:type="paragraph" w:styleId="Footer">
    <w:name w:val="footer"/>
    <w:basedOn w:val="Normal"/>
    <w:link w:val="FooterChar"/>
    <w:uiPriority w:val="99"/>
    <w:unhideWhenUsed/>
    <w:rsid w:val="00414AF9"/>
    <w:pPr>
      <w:tabs>
        <w:tab w:val="center" w:pos="4680"/>
        <w:tab w:val="right" w:pos="9360"/>
      </w:tabs>
      <w:spacing w:line="240" w:lineRule="auto"/>
    </w:pPr>
  </w:style>
  <w:style w:type="character" w:customStyle="1" w:styleId="FooterChar">
    <w:name w:val="Footer Char"/>
    <w:basedOn w:val="DefaultParagraphFont"/>
    <w:link w:val="Footer"/>
    <w:uiPriority w:val="99"/>
    <w:rsid w:val="00414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differencebetween.net/science/nature/difference-between-thinking-and-critical-think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Difference%20Between%20Thinking%20and%20Critical%20Thinking%20|%20Difference%20Betwe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Ombo</dc:creator>
  <cp:lastModifiedBy>Microsoft</cp:lastModifiedBy>
  <cp:revision>2</cp:revision>
  <dcterms:created xsi:type="dcterms:W3CDTF">2019-06-21T09:10:00Z</dcterms:created>
  <dcterms:modified xsi:type="dcterms:W3CDTF">2019-06-21T09:10:00Z</dcterms:modified>
</cp:coreProperties>
</file>